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0A0" w:firstRow="1" w:lastRow="0" w:firstColumn="1" w:lastColumn="0" w:noHBand="0" w:noVBand="0"/>
      </w:tblPr>
      <w:tblGrid>
        <w:gridCol w:w="3709"/>
        <w:gridCol w:w="6144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 wp14:anchorId="41F24D74" wp14:editId="07922A58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01021C" w:rsidRPr="00D17E4C" w:rsidRDefault="0001021C" w:rsidP="0001021C">
            <w:pPr>
              <w:jc w:val="right"/>
              <w:rPr>
                <w:sz w:val="20"/>
                <w:szCs w:val="20"/>
              </w:rPr>
            </w:pPr>
            <w:r w:rsidRPr="00D17E4C">
              <w:rPr>
                <w:sz w:val="20"/>
                <w:szCs w:val="20"/>
              </w:rPr>
              <w:t xml:space="preserve">Приложение № </w:t>
            </w:r>
            <w:r w:rsidR="00D17E4C">
              <w:rPr>
                <w:sz w:val="20"/>
                <w:szCs w:val="20"/>
              </w:rPr>
              <w:t>7А</w:t>
            </w:r>
          </w:p>
          <w:p w:rsidR="0001021C" w:rsidRPr="00D17E4C" w:rsidRDefault="0001021C" w:rsidP="0001021C">
            <w:pPr>
              <w:jc w:val="right"/>
              <w:rPr>
                <w:sz w:val="20"/>
                <w:szCs w:val="20"/>
                <w:u w:val="single"/>
              </w:rPr>
            </w:pPr>
            <w:r w:rsidRPr="00D17E4C">
              <w:rPr>
                <w:sz w:val="20"/>
                <w:szCs w:val="20"/>
              </w:rPr>
              <w:tab/>
              <w:t>к договору №</w:t>
            </w:r>
            <w:r w:rsidRPr="00D17E4C">
              <w:rPr>
                <w:sz w:val="20"/>
                <w:szCs w:val="20"/>
                <w:u w:val="single"/>
              </w:rPr>
              <w:t xml:space="preserve"> __________</w:t>
            </w:r>
          </w:p>
          <w:p w:rsidR="0001021C" w:rsidRPr="00D17E4C" w:rsidRDefault="0001021C" w:rsidP="0001021C">
            <w:pPr>
              <w:jc w:val="right"/>
              <w:rPr>
                <w:sz w:val="16"/>
                <w:szCs w:val="16"/>
              </w:rPr>
            </w:pPr>
            <w:r w:rsidRPr="00D17E4C">
              <w:rPr>
                <w:sz w:val="20"/>
                <w:szCs w:val="20"/>
              </w:rPr>
              <w:tab/>
              <w:t xml:space="preserve">от «___» </w:t>
            </w:r>
            <w:r w:rsidR="00D17E4C">
              <w:rPr>
                <w:sz w:val="20"/>
                <w:szCs w:val="20"/>
              </w:rPr>
              <w:t>____________</w:t>
            </w:r>
            <w:r w:rsidRPr="00D17E4C">
              <w:rPr>
                <w:sz w:val="20"/>
                <w:szCs w:val="20"/>
              </w:rPr>
              <w:t xml:space="preserve"> 20</w:t>
            </w:r>
            <w:r w:rsidRPr="00D17E4C">
              <w:rPr>
                <w:sz w:val="20"/>
                <w:szCs w:val="20"/>
                <w:u w:val="single"/>
              </w:rPr>
              <w:t>1</w:t>
            </w:r>
            <w:r w:rsidR="00D17E4C">
              <w:rPr>
                <w:sz w:val="20"/>
                <w:szCs w:val="20"/>
                <w:u w:val="single"/>
              </w:rPr>
              <w:t>6</w:t>
            </w:r>
            <w:r w:rsidRPr="00D17E4C">
              <w:rPr>
                <w:sz w:val="20"/>
                <w:szCs w:val="20"/>
              </w:rPr>
              <w:t>г</w:t>
            </w:r>
            <w:r w:rsidRPr="00D17E4C">
              <w:rPr>
                <w:sz w:val="16"/>
                <w:szCs w:val="16"/>
              </w:rPr>
              <w:t>.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  <w:bookmarkStart w:id="0" w:name="_GoBack"/>
      <w:bookmarkEnd w:id="0"/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промышленной, пожарной безопасности, охраны труда и окружающей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>СтСН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F47E41" w:rsidRPr="00015E81" w:rsidRDefault="00F47E41" w:rsidP="008223AD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015E81">
        <w:rPr>
          <w:b/>
          <w:bCs/>
          <w:i/>
          <w:iCs/>
          <w:sz w:val="28"/>
        </w:rPr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пожарной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происшествиях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процесса,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процесса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А.Н. Трухачев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124C1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015E81">
        <w:fldChar w:fldCharType="begin"/>
      </w:r>
      <w:r w:rsidR="00EC15F5" w:rsidRPr="00015E81">
        <w:instrText xml:space="preserve"> TOC \o "1-3" \h \z \u </w:instrText>
      </w:r>
      <w:r w:rsidRPr="00015E81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C40BFA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C40BFA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6</w:t>
        </w:r>
        <w:r w:rsidR="00F611CE">
          <w:rPr>
            <w:webHidden/>
          </w:rPr>
          <w:fldChar w:fldCharType="end"/>
        </w:r>
      </w:hyperlink>
    </w:p>
    <w:p w:rsidR="00F611CE" w:rsidRDefault="00C40BFA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7</w:t>
        </w:r>
        <w:r w:rsidR="00F611CE">
          <w:rPr>
            <w:webHidden/>
          </w:rPr>
          <w:fldChar w:fldCharType="end"/>
        </w:r>
      </w:hyperlink>
    </w:p>
    <w:p w:rsidR="00F611CE" w:rsidRDefault="00C40BFA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8</w:t>
        </w:r>
        <w:r w:rsidR="00F611CE">
          <w:rPr>
            <w:webHidden/>
          </w:rPr>
          <w:fldChar w:fldCharType="end"/>
        </w:r>
      </w:hyperlink>
    </w:p>
    <w:p w:rsidR="00F611CE" w:rsidRDefault="00C40BFA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13</w:t>
        </w:r>
        <w:r w:rsidR="00F611CE">
          <w:rPr>
            <w:webHidden/>
          </w:rPr>
          <w:fldChar w:fldCharType="end"/>
        </w:r>
      </w:hyperlink>
    </w:p>
    <w:p w:rsidR="00F611CE" w:rsidRDefault="00C40B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40B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40B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40B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40B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40B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40B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40B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40BFA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 w:rsidR="00F611CE">
          <w:rPr>
            <w:noProof/>
            <w:webHidden/>
          </w:rPr>
          <w:fldChar w:fldCharType="end"/>
        </w:r>
      </w:hyperlink>
    </w:p>
    <w:p w:rsidR="00A27735" w:rsidRPr="00015E81" w:rsidRDefault="00124C1F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устанавливает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промышленной, экологической, пожарной безопасности, охраны труда, предупреждения и ликви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нормативных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вступает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веществ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пропаже без вести кого-либо из пассажиров или членов экипажа. К авиационным катастрофам относятся также случаи гибели кого-либо из лиц, находившихся на борту, в процессе их аварийной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человеческих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совершить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воздушного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происшествием.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 xml:space="preserve">случай на производстве, повлекший за собой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разлив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соответствии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процесса(Федеральный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несчастный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 xml:space="preserve">независимое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людей, окружающей среды и/или репутации и финансового состояния Компании</w:t>
      </w:r>
      <w:r w:rsidRPr="00015E81">
        <w:rPr>
          <w:bCs/>
        </w:rPr>
        <w:t>в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проводимых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обусловленное воздействием вредных или опасных производственных факторов, с необходимостью оказания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утрату трудоспособности работника или иного лица, участвующего в производственной деятельности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(травмы), полученные работниками и другими лицами, участвующими в производственной деятельности работодателя (в том числе лицами, подлежащими обязательному социальному страхованию от несчастных случаев на производстве и профессиональных заболеваний),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сведений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происшествию</w:t>
      </w:r>
      <w:r w:rsidR="003F2084" w:rsidRPr="00015E81">
        <w:rPr>
          <w:bCs/>
        </w:rPr>
        <w:t>(</w:t>
      </w:r>
      <w:hyperlink w:anchor="sub_07" w:history="1">
        <w:r w:rsidR="003F2084"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события,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трудоспособности.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явление или процесс значительного масштаба, в результате которого может возникнуть или возникла угроза жизни и здоровью людей, произойти разрушение или уничтожение материальных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Классификатором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потери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токсического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информации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информации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своевременности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достоверности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происшестви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осуществляется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организаци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направляется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 xml:space="preserve">омента обнаружения происшествия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происшествиях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мск по форме </w:t>
      </w:r>
      <w:hyperlink w:anchor="sub_03" w:history="1">
        <w:r w:rsidR="00921CA6" w:rsidRPr="00015E81">
          <w:rPr>
            <w:rStyle w:val="a7"/>
          </w:rPr>
          <w:t>Приложения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 xml:space="preserve">Оперативное сообщение в Компанию направляется в адрес Департамента по добыче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hyperlink r:id="rId11" w:history="1">
        <w:r w:rsidR="00710443" w:rsidRPr="00015E81">
          <w:rPr>
            <w:rStyle w:val="a7"/>
          </w:rPr>
          <w:t>ChumakovIV@slavneft.ru</w:t>
        </w:r>
      </w:hyperlink>
      <w:r w:rsidR="006602C7" w:rsidRPr="00015E81">
        <w:t xml:space="preserve">, </w:t>
      </w:r>
      <w:r w:rsidR="00710443" w:rsidRPr="00015E81">
        <w:t xml:space="preserve">копия: </w:t>
      </w:r>
      <w:hyperlink r:id="rId12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 xml:space="preserve">Схема передачи оперативной информации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диспетчерскую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 xml:space="preserve">передает оперативную информацию в соответствии со схемой оповещения руководству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Компании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информацию;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Отдел ПБ, ОТ и ОС уточняет обстоятельства происшествия и направляет информацию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труда), ОАО «Газпром нефть» (Центральное диспетчерское аналитическое управление, Департамент добычи, Департамент производственной безопасности).</w:t>
      </w:r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 xml:space="preserve">Целью процедуры предоставления периодической информации в области промышленной и пожарной безопасности, охраны труда и окружающей среды является </w:t>
      </w:r>
      <w:r w:rsidR="00484F51" w:rsidRPr="00015E81">
        <w:t xml:space="preserve">мониторинг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решений,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полученных повреждений здоровья в результате несчастного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производстве,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случая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подписания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пожара,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происшествия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r w:rsidRPr="00DA4D17">
              <w:t>Ростехнадзора, Росприроднадзора, Роспотребнадзора,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r w:rsidRPr="00DA4D17">
              <w:t>Роструда, Прокуратуры и других государственных органов (Копии приказа (распоряжения) о проверке, акты, предписания, план мероприятий по устранению нарушений, выписки из журнала выявления фактов нарушений требований по обеспечению промышленной безопасности ОПО при осуществлении постоянного государственного надзора, а также уведомление о направлении выписки из надзорного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поступления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государственной статистики от 23 декабря 2009 г. №311 "Об утверждении статистического инструментария для организации МЧС России федерального статистического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экологической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Сведения об организации производственного контроля за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Форма статистического наблюдения №1-Т «Сведения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утверждении статистического инструментария для организации федерального статистического наблюдения за численностью, условиями и оплатой труда работников,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Форма статистического наблюдения №7-Т «Сведения о травматизме на производстве и профессиональных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Приложение к форме №7-Т «Сведения о распределении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периоду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«Славнефть-ЯНОС», ОАО «Мозырский НПЗ», ЗАО «ТЗК «Славнефть-Туношна» - 1</w:t>
            </w:r>
            <w:r w:rsidR="00303E46">
              <w:t>5</w:t>
            </w:r>
            <w:r w:rsidRPr="003B7361">
              <w:t xml:space="preserve"> апреля;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«Славнефть-Красноярскнефтегаз», ООО «Мегион геология», ООО «Байкитская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месяца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организациями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подрядными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(водхоз) «Сведения об использовании воды» утверждена Приказом Росстата от 19.10.2009 №230 с изменениями приказа Росстата от 28.11.2011 №466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«Сведения о текущих затратах на охрану окружающей среды и экологических платежах» утверждена  Приказом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(отходы) «Сведения об образовании, использовании, обезвреживании,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«Сведения об инвестициях в основной капитал, направленных на охрану окружающей среды и рациональное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воздуха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9 числа – предварительный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21 числа - уточненный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законодательства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 xml:space="preserve">Расчет платежей за негативное воздействие на окружающую среду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выброс, лимиты на водопотребление и водоотведение, ежегодное разрешение на сброс загрязняющих веществ,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получения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программы, о внесении изменений в процессы обращения с отходами и другие изменения, связанные с проектными и разрешительными документами (ПНООЛР, ПДВ и т.д.) и последующими потенциальными рисками предъявления претензий со стороны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принятия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дочерним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объясняющие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методикой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3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движения»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осуществлении производственного контроля за соблюдением требований промышленной безопасности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 xml:space="preserve">Постановление Минтруда РФ от 24.10.2002 №73 «Об утверждении форм документов,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оложения об особенностях расследования несчастных случаев на производстве в отдельных отраслях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>Приказ Ростехнадзора</w:t>
      </w:r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проведения технического расследования причин аварий, инцидентов и случаев утраты взрывчатых материалов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 xml:space="preserve">Политика ОАО «НГК «Славнефть»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r w:rsidRPr="004F499D">
        <w:rPr>
          <w:szCs w:val="20"/>
        </w:rPr>
        <w:t>СтСН–05–20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182771" w:rsidP="0022179A">
      <w:pPr>
        <w:ind w:left="-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1590" t="26670" r="26035" b="11430"/>
                <wp:wrapNone/>
                <wp:docPr id="4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29D77F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43" o:spid="_x0000_s1026" type="#_x0000_t72" style="position:absolute;margin-left:108.2pt;margin-top:-.25pt;width:1in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9525" t="13335" r="19050" b="26035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0946" w:rsidRDefault="00C319AB" w:rsidP="00B608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153pt;margin-top:9.65pt;width:162pt;height:26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C319AB" w:rsidRPr="009A0946" w:rsidRDefault="00C319AB" w:rsidP="00B608D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</wp:posOffset>
                </wp:positionV>
                <wp:extent cx="6629400" cy="4206875"/>
                <wp:effectExtent l="9525" t="8255" r="9525" b="13970"/>
                <wp:wrapNone/>
                <wp:docPr id="38" name="AutoShape 3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206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4C75E0" id="AutoShape 3" o:spid="_x0000_s1026" alt="5%" style="position:absolute;margin-left:-18pt;margin-top:1pt;width:522pt;height:331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    <v:fill r:id="rId14" o:title="" type="pattern"/>
                <v:stroke dashstyle="longDash"/>
              </v:roundrect>
            </w:pict>
          </mc:Fallback>
        </mc:AlternateConten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2727325</wp:posOffset>
                </wp:positionV>
                <wp:extent cx="2263140" cy="753745"/>
                <wp:effectExtent l="10160" t="6350" r="12700" b="30480"/>
                <wp:wrapNone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14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органов исполнительной власти и муниципальных органов власти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7" style="position:absolute;left:0;text-align:left;margin-left:270.8pt;margin-top:214.75pt;width:178.2pt;height:59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органов исполнительной власти и муниципальных органов власти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2727325</wp:posOffset>
                </wp:positionV>
                <wp:extent cx="2272665" cy="753745"/>
                <wp:effectExtent l="9525" t="6350" r="13335" b="3048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26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подразделений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8" style="position:absolute;left:0;text-align:left;margin-left:18pt;margin-top:214.75pt;width:178.95pt;height:59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подразделений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2176780</wp:posOffset>
                </wp:positionV>
                <wp:extent cx="114300" cy="1978025"/>
                <wp:effectExtent l="57150" t="8255" r="0" b="23495"/>
                <wp:wrapNone/>
                <wp:docPr id="3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978025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25877B" id="Freeform 25" o:spid="_x0000_s1026" style="position:absolute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    <v:stroke endarrow="block"/>
                <v:path arrowok="t" o:connecttype="custom" o:connectlocs="0,0;0,1978025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2957830</wp:posOffset>
                </wp:positionH>
                <wp:positionV relativeFrom="paragraph">
                  <wp:posOffset>4497705</wp:posOffset>
                </wp:positionV>
                <wp:extent cx="0" cy="614045"/>
                <wp:effectExtent l="62230" t="14605" r="61595" b="190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3D3A32" id="Line 33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3810" t="0" r="0" b="635"/>
                <wp:wrapNone/>
                <wp:docPr id="3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EA2006" w:rsidRDefault="00C319AB" w:rsidP="00453A81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 w:rsidRPr="00EA2006"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Дочернее 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9" type="#_x0000_t202" style="position:absolute;left:0;text-align:left;margin-left:367.8pt;margin-top:17.4pt;width:108pt;height:40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    <v:textbox>
                  <w:txbxContent>
                    <w:p w:rsidR="00C319AB" w:rsidRPr="00EA2006" w:rsidRDefault="00C319AB" w:rsidP="00453A81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 w:rsidRPr="00EA2006">
                        <w:rPr>
                          <w:b/>
                          <w:color w:val="333399"/>
                          <w:sz w:val="32"/>
                          <w:szCs w:val="32"/>
                        </w:rPr>
                        <w:t>Дочернее общество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4763770</wp:posOffset>
                </wp:positionH>
                <wp:positionV relativeFrom="paragraph">
                  <wp:posOffset>5113020</wp:posOffset>
                </wp:positionV>
                <wp:extent cx="1371600" cy="228600"/>
                <wp:effectExtent l="1270" t="1270" r="0" b="0"/>
                <wp:wrapNone/>
                <wp:docPr id="3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DC6579" w:rsidRDefault="00C319AB" w:rsidP="00506BD9">
                            <w:pPr>
                              <w:jc w:val="center"/>
                              <w:rPr>
                                <w:b/>
                                <w:color w:val="FF6600"/>
                              </w:rPr>
                            </w:pPr>
                            <w:r w:rsidRPr="00DC6579">
                              <w:rPr>
                                <w:b/>
                                <w:color w:val="FF6600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0" type="#_x0000_t202" style="position:absolute;left:0;text-align:left;margin-left:375.1pt;margin-top:402.6pt;width:10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    <v:textbox>
                  <w:txbxContent>
                    <w:p w:rsidR="00C319AB" w:rsidRPr="00DC6579" w:rsidRDefault="00C319AB" w:rsidP="00506BD9">
                      <w:pPr>
                        <w:jc w:val="center"/>
                        <w:rPr>
                          <w:b/>
                          <w:color w:val="FF6600"/>
                        </w:rPr>
                      </w:pPr>
                      <w:r w:rsidRPr="00DC6579">
                        <w:rPr>
                          <w:b/>
                          <w:color w:val="FF6600"/>
                        </w:rPr>
                        <w:t>КОМПАНИЯ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150" t="10795" r="57150" b="15875"/>
                <wp:wrapNone/>
                <wp:docPr id="3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D58804" id="Line 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6921500</wp:posOffset>
                </wp:positionV>
                <wp:extent cx="0" cy="281305"/>
                <wp:effectExtent l="60960" t="9525" r="62865" b="23495"/>
                <wp:wrapNone/>
                <wp:docPr id="3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677A74" id="Line 41" o:spid="_x0000_s1026" style="position:absolute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3067685</wp:posOffset>
                </wp:positionH>
                <wp:positionV relativeFrom="paragraph">
                  <wp:posOffset>6926580</wp:posOffset>
                </wp:positionV>
                <wp:extent cx="0" cy="276225"/>
                <wp:effectExtent l="57785" t="14605" r="56515" b="23495"/>
                <wp:wrapNone/>
                <wp:docPr id="2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57E704" id="Line 31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6921500</wp:posOffset>
                </wp:positionV>
                <wp:extent cx="4337685" cy="5080"/>
                <wp:effectExtent l="9525" t="9525" r="15240" b="13970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1E66C4" id="Line 42" o:spid="_x0000_s1026" style="position:absolute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4337685" cy="5080"/>
                <wp:effectExtent l="9525" t="14605" r="15240" b="889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144CC3" id="Line 26" o:spid="_x0000_s1026" style="position:absolute;flip:x 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0" cy="342900"/>
                <wp:effectExtent l="57150" t="14605" r="57150" b="23495"/>
                <wp:wrapNone/>
                <wp:docPr id="2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454079" id="Line 28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4387850</wp:posOffset>
                </wp:positionH>
                <wp:positionV relativeFrom="paragraph">
                  <wp:posOffset>6139180</wp:posOffset>
                </wp:positionV>
                <wp:extent cx="1618615" cy="518160"/>
                <wp:effectExtent l="6350" t="8255" r="13335" b="26035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518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Руководитель Блока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31" style="position:absolute;left:0;text-align:left;margin-left:345.5pt;margin-top:483.4pt;width:127.45pt;height:4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Руководитель Блока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5589905</wp:posOffset>
                </wp:positionV>
                <wp:extent cx="0" cy="536575"/>
                <wp:effectExtent l="62230" t="11430" r="61595" b="23495"/>
                <wp:wrapNone/>
                <wp:docPr id="2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79AE0A" id="Line 16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6126480</wp:posOffset>
                </wp:positionV>
                <wp:extent cx="1638935" cy="524510"/>
                <wp:effectExtent l="13335" t="14605" r="14605" b="3238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добыче нефти и геологии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2" style="position:absolute;left:0;text-align:left;margin-left:175.8pt;margin-top:482.4pt;width:129.05pt;height:4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добыче нефти и геологии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5796280</wp:posOffset>
                </wp:positionV>
                <wp:extent cx="0" cy="342900"/>
                <wp:effectExtent l="60960" t="8255" r="62865" b="20320"/>
                <wp:wrapNone/>
                <wp:docPr id="2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3D0EFC" id="Line 34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1882775</wp:posOffset>
                </wp:positionH>
                <wp:positionV relativeFrom="paragraph">
                  <wp:posOffset>5113020</wp:posOffset>
                </wp:positionV>
                <wp:extent cx="2286000" cy="476885"/>
                <wp:effectExtent l="6350" t="10795" r="12700" b="26670"/>
                <wp:wrapNone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76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2C1767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C176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по добыче нефти и газа</w:t>
                            </w:r>
                          </w:p>
                          <w:p w:rsidR="00C319AB" w:rsidRPr="005A67B9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Проверка информации и оценка последствий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3" style="position:absolute;left:0;text-align:left;margin-left:148.25pt;margin-top:402.6pt;width:180pt;height:37.5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    <v:fill opacity=".5" color2="#e5dfec [663]" angle="135" focus="50%" type="gradient"/>
                <v:shadow on="t" color="#3f3151 [1607]" opacity=".5" offset="1pt"/>
                <v:textbox>
                  <w:txbxContent>
                    <w:p w:rsidR="00C319AB" w:rsidRPr="002C1767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2C176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по добыче нефти и газа</w:t>
                      </w:r>
                    </w:p>
                    <w:p w:rsidR="00C319AB" w:rsidRPr="005A67B9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Проверка информации и оценка последствий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050" t="62230" r="19050" b="61595"/>
                <wp:wrapNone/>
                <wp:docPr id="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75DBD0" id="Line 10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150" t="12065" r="57150" b="16510"/>
                <wp:wrapNone/>
                <wp:docPr id="1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6865F0" id="Line 3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9525" t="12700" r="19050" b="2603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0D5840" w:rsidRDefault="00C319AB" w:rsidP="00CF5A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4" style="position:absolute;left:0;text-align:left;margin-left:153pt;margin-top:68.25pt;width:162pt;height:25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0D5840" w:rsidRDefault="00C319AB" w:rsidP="00CF5AF4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9525" t="8255" r="19050" b="2730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4E4B43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5" style="position:absolute;left:0;text-align:left;margin-left:153pt;margin-top:27.4pt;width:162pt;height:21.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4E4B43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9525" t="7620" r="19050" b="2984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506D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Диспетчерская служба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передает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6" style="position:absolute;left:0;text-align:left;margin-left:153pt;margin-top:112.1pt;width:162pt;height:5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9A506D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Диспетчерская служба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передает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35406" id="Line 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9ABA08" id="Line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9525" t="8255" r="9525" b="1079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1DEF39" id="Line 13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150" t="8255" r="57150" b="2032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D39C65" id="Line 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    <v:stroke endarrow="block"/>
              </v:line>
            </w:pict>
          </mc:Fallback>
        </mc:AlternateContent>
      </w:r>
    </w:p>
    <w:p w:rsidR="00453A81" w:rsidRPr="007F5B3B" w:rsidRDefault="00182771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6504305</wp:posOffset>
                </wp:positionV>
                <wp:extent cx="0" cy="539750"/>
                <wp:effectExtent l="60960" t="15240" r="62865" b="16510"/>
                <wp:wrapNone/>
                <wp:docPr id="1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67597E" id="Line 2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4882515</wp:posOffset>
                </wp:positionV>
                <wp:extent cx="1249045" cy="569595"/>
                <wp:effectExtent l="10795" t="12700" r="16510" b="27305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Министерство энергетики РФ</w:t>
                            </w:r>
                          </w:p>
                          <w:p w:rsidR="00C319AB" w:rsidRPr="008B79EA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(ЦДУ ТЭК)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37" style="position:absolute;left:0;text-align:left;margin-left:9.1pt;margin-top:384.45pt;width:98.35pt;height:44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Министерство энергетики РФ</w:t>
                      </w:r>
                    </w:p>
                    <w:p w:rsidR="00C319AB" w:rsidRPr="008B79EA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(ЦДУ ТЭК)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1165860</wp:posOffset>
                </wp:positionV>
                <wp:extent cx="1905000" cy="879475"/>
                <wp:effectExtent l="9525" t="10795" r="19050" b="3365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7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Служб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а ПБ,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ОТ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и ОС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8" style="position:absolute;left:0;text-align:left;margin-left:342pt;margin-top:91.8pt;width:150pt;height:69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    <v:fill color2="#b8cce4 [1300]" focus="100%" type="gradient"/>
                <v:shadow on="t" color="#243f60 [1604]" opacity=".5" offset="1pt"/>
                <v:textbox style="mso-fit-shape-to-text:t"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Служб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а ПБ,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ОТ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и ОС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4603750</wp:posOffset>
                </wp:positionV>
                <wp:extent cx="6633210" cy="3264535"/>
                <wp:effectExtent l="14605" t="10160" r="10160" b="11430"/>
                <wp:wrapNone/>
                <wp:docPr id="8" name="AutoShape 2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326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FF66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FF66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71CA6E" id="AutoShape 2" o:spid="_x0000_s1026" alt="5%" style="position:absolute;margin-left:-19.1pt;margin-top:362.5pt;width:522.3pt;height:257.0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    <v:fill r:id="rId14" o:title="" type="pattern"/>
                <v:stroke dashstyle="long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980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7027545</wp:posOffset>
                </wp:positionV>
                <wp:extent cx="1849120" cy="484505"/>
                <wp:effectExtent l="9525" t="14605" r="17780" b="34290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484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Президент Компании,</w:t>
                            </w:r>
                          </w:p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9" style="position:absolute;left:0;text-align:left;margin-left:-2.25pt;margin-top:553.35pt;width:145.6pt;height:38.15pt;z-index:2516398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    <v:fill opacity=".5" color2="#dbe5f1 [660]" angle="135" focus="50%" type="gradient"/>
                <v:shadow on="t" color="#243f60 [1604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Президент Компании,</w:t>
                      </w:r>
                    </w:p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319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2065" t="14605" r="19685" b="27305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Газпром 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(ЦДАУ, ДД, ДПБ)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left:0;text-align:left;margin-left:346.7pt;margin-top:553.35pt;width:125pt;height:28.95pt;z-index:251640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    <v:fill opacity=".5" color2="#daeef3 [664]" angle="135" focus="50%" type="gradient"/>
                <v:shadow on="t" color="#205867 [1608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Газпром 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(ЦДАУ, ДД, ДПБ)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1430" t="14605" r="20320" b="2730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dk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Роснефть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(СЦУКС, ДПБ и ОТ)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1" style="position:absolute;left:0;text-align:left;margin-left:176.4pt;margin-top:553.35pt;width:125pt;height:28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    <v:fill opacity=".5" color2="#ccc [656]" angle="135" focus="50%" type="gradient"/>
                <v:shadow on="t" color="#7f7f7f [1601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Роснефть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(СЦУКС, ДПБ и ОТ)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5951220</wp:posOffset>
                </wp:positionV>
                <wp:extent cx="1656080" cy="539750"/>
                <wp:effectExtent l="12065" t="14605" r="17780" b="2667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53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Отдел промышленной безопасности, охраны труда и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2" style="position:absolute;left:0;text-align:left;margin-left:6.2pt;margin-top:468.6pt;width:130.4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Отдел промышленной безопасности, охраны труда и окружающей среды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3985260</wp:posOffset>
                </wp:positionV>
                <wp:extent cx="3148965" cy="342900"/>
                <wp:effectExtent l="8255" t="10795" r="14605" b="2730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96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AD12C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Направление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Сообщения о происшествии в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Компанию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3" style="position:absolute;left:0;text-align:left;margin-left:113.15pt;margin-top:313.8pt;width:247.9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C319AB" w:rsidRPr="008B79EA" w:rsidRDefault="00C319AB" w:rsidP="00AD12CE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Направление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Сообщения о происшествии в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Компанию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1364615</wp:posOffset>
                </wp:positionH>
                <wp:positionV relativeFrom="paragraph">
                  <wp:posOffset>5166360</wp:posOffset>
                </wp:positionV>
                <wp:extent cx="520065" cy="0"/>
                <wp:effectExtent l="21590" t="58420" r="10795" b="55880"/>
                <wp:wrapNone/>
                <wp:docPr id="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992219" id="Line 48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    <v:stroke endarrow="block"/>
              </v:line>
            </w:pict>
          </mc:Fallback>
        </mc:AlternateConten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охраны труда и окружающей среды</w:t>
      </w:r>
      <w:r w:rsidR="007F015E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Мингалимов Рафик Сазитович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Моклоков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Осипов Михаил Леонович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Шевалдин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корректировки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трудоспособности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подр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организация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Другое,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водоохранных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случаи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загрязнения, га</w:t>
            </w:r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отправлено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промышленной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>ОАО (ООО) _____________ за янв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>ОАО  (ООО) ___________________ за янв-____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и дата      протокола, постановления,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Арбитражного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нарушения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организации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предписани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трудоспособности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течение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трудоспособности,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работником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квалифицирован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косынок;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ватного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Извлечение заноз или инородных предметов из различных частей тела, за исключением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8"/>
          <w:footerReference w:type="default" r:id="rId19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хозяйство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материалов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машины,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 приведшие к травмированию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работающих под давлением, трубопроводов пара и горячей воды (их элементов).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газопроводов, выход из строя газового  оборудования ГРС, ГРП, ГРУ, повлекшие за собой взрывы  газа в общественных зданиях,  инженерных сооружениях, а  также остановку (перерыв)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>на электроустановках, подстанциях, воздушных линиях электропередач и токопроводах, вызвавшая нарушение функционирования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общежитий, в результате которого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трубопроводов, вызвавшие нарушение функционирования технологического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функционирования технологической установки в течение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металлоконструкций грузоподъемной машины, вызвавшие необходимость в ремонте металлоконструкций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металлоконструкций стрелы и ходовой рамы подъемника (вышки), разрушение крана - манипулятора, разрушение выносной консоли крана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давлением, трубопроводов пара и горячей воды (их элементов), вызвавшие нарушение функционирования технологической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газифицированных  печах,  топках  и  газоходах котлов, агрегатах, вызвавшие их местные разрушения или отключения.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токопроводах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пострадавших.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Контролируемое нефтегазоводопроявление при строительстве,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трубопроводов, вызвавшие нарушение функционирования технологического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функционирования технологического объекта менее 1 суток,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трубопроводов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давлением/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выпучин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работающих под давлением, трубопроводов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элементах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 xml:space="preserve">Взрывы в топках котлов (за исключением котлов, работающих на газе), вызвавшие остановку технического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отключение или ограничение работоспособности оборудования, приведшее к нарушению процесса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повлиявшая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токопроводов,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>электропередач и токопроводов.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электрооборудования,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отдельно стоящих бытовых домиков (бытовок).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материальный ущерб, вред жизни и здоровью граждан, интересам общества и государства.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в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журнале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>с работником или групповой несчастный случай: травмирование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составом,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воздушного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Травмирование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Сход подвижного состава с рельсов повлекший повреждение одной или нескольких единиц подвижного состава до степени капитального ремонта и (или) причинение пострадавшим телесных повреждений различной тяжести либо полный перерыв движения на аварийном участке.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линий,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происшествия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автотранспортных средств обществ группы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произошедшее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состава, тормозной системы и автосцепного оборудования, не  повлекшие  сход подвижного состава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предметом,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создать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воздушного судна и (или) жизни лиц, находящихся на его борту, но не закончилось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земли в пределах водоохранных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без покрытия - более 15 т или 1 га, с твердым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сельскохозяйственного назначения, заболоченных землях, прочих территориях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рыбохозяйственного и хозяйственно-питьевого значения - более 0,5 т или поверхностная пленка более 1000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значения-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- 5-15 т или 0,2-1 га, с твердым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Промплощадки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объектов,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- 1-5 т или 0,1-0,2 га, с твердым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книги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 w:firstRow="1" w:lastRow="0" w:firstColumn="1" w:lastColumn="0" w:noHBand="0" w:noVBand="1"/>
      </w:tblPr>
      <w:tblGrid>
        <w:gridCol w:w="729"/>
        <w:gridCol w:w="3242"/>
        <w:gridCol w:w="1071"/>
        <w:gridCol w:w="1065"/>
        <w:gridCol w:w="1065"/>
        <w:gridCol w:w="1071"/>
        <w:gridCol w:w="1065"/>
        <w:gridCol w:w="1065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случаи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производстве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заболевания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признанные по итогам расследования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медицинской помощи (микротравма)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мед. помощи по общим заболеваниям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алкогольного или наркотического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Повреждение ВЛ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Инциденты (переданные в Ростехнадзор)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последствиями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происшествий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происшествия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BFA" w:rsidRDefault="00C40BFA">
      <w:r>
        <w:separator/>
      </w:r>
    </w:p>
  </w:endnote>
  <w:endnote w:type="continuationSeparator" w:id="0">
    <w:p w:rsidR="00C40BFA" w:rsidRDefault="00C4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17E4C">
      <w:rPr>
        <w:rStyle w:val="a9"/>
        <w:noProof/>
      </w:rPr>
      <w:t>3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17E4C">
      <w:rPr>
        <w:rStyle w:val="a9"/>
        <w:noProof/>
      </w:rPr>
      <w:t>22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BFA" w:rsidRDefault="00C40BFA">
      <w:r>
        <w:separator/>
      </w:r>
    </w:p>
  </w:footnote>
  <w:footnote w:type="continuationSeparator" w:id="0">
    <w:p w:rsidR="00C40BFA" w:rsidRDefault="00C40BFA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производственном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Минздравсоцразвития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 w15:restartNumberingAfterBreak="0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 w15:restartNumberingAfterBreak="0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 w15:restartNumberingAfterBreak="0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 w15:restartNumberingAfterBreak="0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 w15:restartNumberingAfterBreak="0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 w15:restartNumberingAfterBreak="0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 w15:restartNumberingAfterBreak="0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 w15:restartNumberingAfterBreak="0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 w15:restartNumberingAfterBreak="0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3993"/>
    <w:rsid w:val="002B5040"/>
    <w:rsid w:val="002C2ADD"/>
    <w:rsid w:val="002C4548"/>
    <w:rsid w:val="002C47DF"/>
    <w:rsid w:val="002D03F1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F00C5"/>
    <w:rsid w:val="004F17A7"/>
    <w:rsid w:val="004F19D1"/>
    <w:rsid w:val="004F24CE"/>
    <w:rsid w:val="004F4093"/>
    <w:rsid w:val="004F499D"/>
    <w:rsid w:val="00506858"/>
    <w:rsid w:val="00506BD9"/>
    <w:rsid w:val="00506D4B"/>
    <w:rsid w:val="00516E22"/>
    <w:rsid w:val="00535915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4B2"/>
    <w:rsid w:val="006B7717"/>
    <w:rsid w:val="006C437F"/>
    <w:rsid w:val="006C4C8A"/>
    <w:rsid w:val="006C7552"/>
    <w:rsid w:val="006D45A0"/>
    <w:rsid w:val="006E22FF"/>
    <w:rsid w:val="006E2E90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6544B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0BFA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318D"/>
    <w:rsid w:val="00D03701"/>
    <w:rsid w:val="00D05812"/>
    <w:rsid w:val="00D17907"/>
    <w:rsid w:val="00D17E4C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11495"/>
    <w:rsid w:val="00E265C9"/>
    <w:rsid w:val="00E26DD9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,"/>
  <w:listSeparator w:val=";"/>
  <w15:docId w15:val="{C19FA5D3-0E0F-4B57-8A38-6D808C0E9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hse@slavnef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makovIV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99D80-F817-4380-B167-82A5BB9E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8506</Words>
  <Characters>48487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56880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Юшкова Анастасия Владимировна</cp:lastModifiedBy>
  <cp:revision>4</cp:revision>
  <cp:lastPrinted>2014-07-16T09:01:00Z</cp:lastPrinted>
  <dcterms:created xsi:type="dcterms:W3CDTF">2015-10-08T06:50:00Z</dcterms:created>
  <dcterms:modified xsi:type="dcterms:W3CDTF">2016-04-19T03:19:00Z</dcterms:modified>
</cp:coreProperties>
</file>